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SOCIAL. LECCIÓN 1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significa que la estructura está caracterizada por la permanencia?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¿Puede decirse que la estructura social es la realidad social?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¿Por qué es importante la dimensión histórica en el estudio de la estructura social?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¿Cuáles son las tres dimensiones de la estructura social?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¿En qué sentido hay que diferenciar la estructura social y la estructura sociológica?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Indicar alguno de los temas típicos que se estudian empíricamente de estructura social.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modelos han influido en la concepción sociológica de la estructura social?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Aplicar la frase “los mares unen las montañas separan” a la realidad española en los últimos siglos.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Explica brevemente la teoría funcionalista y su relación con el concepto de estructura.</w:t>
      </w:r>
      <w:r w:rsidRPr="00247BE6">
        <w:rPr>
          <w:rStyle w:val="nfasis"/>
          <w:rFonts w:ascii="Calibri" w:hAnsi="Calibri" w:cs="Calibri"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9"/>
        </w:numPr>
        <w:ind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¿Por qué se dice que la estructura es una totalidad identificable?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SOCIAL. LECCIÓN 2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0"/>
        </w:numPr>
        <w:ind w:left="360" w:firstLine="0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 xml:space="preserve">¿Qué rasgos caracterizan a las sociedades preindustriales, de acuerdo con Phillips </w:t>
      </w:r>
      <w:proofErr w:type="spellStart"/>
      <w:r w:rsidRPr="00247BE6">
        <w:rPr>
          <w:rStyle w:val="nfasis"/>
          <w:rFonts w:ascii="Calibri" w:hAnsi="Calibri" w:cs="Calibri"/>
          <w:i w:val="0"/>
          <w:iCs w:val="0"/>
          <w:szCs w:val="24"/>
        </w:rPr>
        <w:t>Deane</w:t>
      </w:r>
      <w:proofErr w:type="spellEnd"/>
      <w:r w:rsidRPr="00247BE6">
        <w:rPr>
          <w:rStyle w:val="nfasis"/>
          <w:rFonts w:ascii="Calibri" w:hAnsi="Calibri" w:cs="Calibri"/>
          <w:i w:val="0"/>
          <w:iCs w:val="0"/>
          <w:szCs w:val="24"/>
        </w:rPr>
        <w:t>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0"/>
        </w:numPr>
        <w:ind w:left="360" w:firstLine="0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>¿Es correcto decir que la Segunda Revolución Industrial es un aumento extensivo de la producción?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0"/>
        </w:numPr>
        <w:ind w:left="360" w:firstLine="0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>¿Puede decirse que el proceso de desarrollo español es sobre todo económico y en los años 80?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0"/>
        </w:numPr>
        <w:ind w:left="360" w:firstLine="0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>Citar algunas consecuencias sociales que se dan con la aparición de la madurez industrial: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0"/>
        </w:numPr>
        <w:ind w:left="709" w:hanging="349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 xml:space="preserve">En el aspecto organizativo, la etapa de madurez industrial ¿en qué teoría se basa? ¿y en qué experiencia concreta?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0"/>
        </w:numPr>
        <w:tabs>
          <w:tab w:val="left" w:pos="-142"/>
        </w:tabs>
        <w:ind w:left="709" w:hanging="349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>¿Cuál era la situación de España hacia el año 1900, respecto a su desarrollo ind</w:t>
      </w:r>
      <w:r w:rsidR="00364E0D">
        <w:rPr>
          <w:rStyle w:val="nfasis"/>
          <w:rFonts w:ascii="Calibri" w:hAnsi="Calibri" w:cs="Calibri"/>
          <w:i w:val="0"/>
          <w:iCs w:val="0"/>
          <w:szCs w:val="24"/>
        </w:rPr>
        <w:t xml:space="preserve">ustrial? ¿Cuál era la situación </w:t>
      </w:r>
      <w:r w:rsidRPr="00247BE6">
        <w:rPr>
          <w:rStyle w:val="nfasis"/>
          <w:rFonts w:ascii="Calibri" w:hAnsi="Calibri" w:cs="Calibri"/>
          <w:i w:val="0"/>
          <w:iCs w:val="0"/>
          <w:szCs w:val="24"/>
        </w:rPr>
        <w:t>industrial en Europa?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0"/>
        </w:numPr>
        <w:ind w:left="360" w:firstLine="0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>¿En las sociedades avanzadas, lo característico es la concentración o la dispersión de las empresas?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0"/>
        </w:numPr>
        <w:ind w:left="709" w:hanging="349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>Principales características económicas de la sociedad tradicional y su relación con e</w:t>
      </w:r>
      <w:r w:rsidR="00364E0D">
        <w:rPr>
          <w:rStyle w:val="nfasis"/>
          <w:rFonts w:ascii="Calibri" w:hAnsi="Calibri" w:cs="Calibri"/>
          <w:i w:val="0"/>
          <w:iCs w:val="0"/>
          <w:szCs w:val="24"/>
        </w:rPr>
        <w:t>l círculo vicioso de la pobreza.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0"/>
        </w:numPr>
        <w:ind w:left="360" w:firstLine="0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>¿La movilidad social se hace al margen de la educación?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iCs w:val="0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0"/>
        </w:numPr>
        <w:ind w:left="360" w:firstLine="0"/>
        <w:rPr>
          <w:rStyle w:val="nfasis"/>
          <w:rFonts w:ascii="Calibri" w:hAnsi="Calibri" w:cs="Calibri"/>
          <w:i w:val="0"/>
          <w:iCs w:val="0"/>
          <w:szCs w:val="24"/>
        </w:rPr>
      </w:pPr>
      <w:r w:rsidRPr="00247BE6">
        <w:rPr>
          <w:rStyle w:val="nfasis"/>
          <w:rFonts w:ascii="Calibri" w:hAnsi="Calibri" w:cs="Calibri"/>
          <w:i w:val="0"/>
          <w:iCs w:val="0"/>
          <w:szCs w:val="24"/>
        </w:rPr>
        <w:t>¿Podemos hablar de madurez industrial en la España de 1830?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SOCIAL. LECCIÓN 3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¿Qué descubrimiento tecnológico, y cuándo, posibilitó la disminución del tamaño de los ordenadores? ¿Tiene que ver con los viajes espaciales? 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significa el concepto “aceleración de los ciclos de innovación”?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¿Puede decirse que la máquina de vapor fue a la Sociedad Industrial lo que el ordenador lo fue a la Sociedad Informacional?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¿A qué se refiere Manuel </w:t>
      </w:r>
      <w:proofErr w:type="spellStart"/>
      <w:r w:rsidRPr="00247BE6">
        <w:rPr>
          <w:rStyle w:val="nfasis"/>
          <w:rFonts w:ascii="Calibri" w:hAnsi="Calibri" w:cs="Calibri"/>
          <w:i w:val="0"/>
          <w:sz w:val="24"/>
          <w:szCs w:val="24"/>
        </w:rPr>
        <w:t>Castells</w:t>
      </w:r>
      <w:proofErr w:type="spellEnd"/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 cuando utiliza el término “informacional”?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En los últimos años y a grandes rasgos: ¿en qué nivel se ha encontrado España en número de ordenadores, con relación a los países más avanzados del mundo y de Europa? 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Si se quiere comprender adecuadamente cómo ha sido la evolución desde una sociedad tradicional hasta una informacional ¿qué variables deberán tenerse en cuenta?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¿Cómo ha sido el crecimiento económico español en las últimas décadas, con relación a Europa? ¿Durante el periodo 1975-2007, qué años evolucionó negativamente el PIB español?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Indicar relativamente los países del entorno europeo que más invirtieron en I+D en el año 2007 ¿Y los que menos invirtieron?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¿Cuáles son las principales dificultades con las que se encuentra España para invertir en investigación?</w:t>
      </w:r>
    </w:p>
    <w:p w:rsidR="00237FC7" w:rsidRPr="00247BE6" w:rsidRDefault="00237FC7" w:rsidP="00364E0D">
      <w:pPr>
        <w:pStyle w:val="Sinespaciado"/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6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¿La utilización de los ordenadores está en competencia con Internet?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SOCIAL. LECCIÓN 4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Comentar brevemente en qué consiste la “transición demográfica”.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¿Cuáles son las tres primeras etapas que marcan el ritmo de la inmigración en España?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Comentar la evolución de la natalidad en los países avanzados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Explicar la teoría de Malthus sobre la relación entre población y recursos naturales.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Comparar la situación demográfica norteamericana con la europea.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Describir la evolución de las pirámides de población en España.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Indicar la fórmula básica de la dinámica poblacional.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son los censos? ¿Cuál es el primer censo “moderno” en la historia de España?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 alguna de las críticas que se han hecho al modelo de transición demográfica.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1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¿Qué son las </w:t>
      </w:r>
      <w:proofErr w:type="spellStart"/>
      <w:r w:rsidRPr="00247BE6">
        <w:rPr>
          <w:rStyle w:val="nfasis"/>
          <w:rFonts w:ascii="Calibri" w:hAnsi="Calibri" w:cs="Calibri"/>
          <w:i w:val="0"/>
          <w:sz w:val="24"/>
          <w:szCs w:val="24"/>
        </w:rPr>
        <w:t>dasícoras</w:t>
      </w:r>
      <w:proofErr w:type="spellEnd"/>
      <w:r w:rsidRPr="00247BE6">
        <w:rPr>
          <w:rStyle w:val="nfasis"/>
          <w:rFonts w:ascii="Calibri" w:hAnsi="Calibri" w:cs="Calibri"/>
          <w:i w:val="0"/>
          <w:sz w:val="24"/>
          <w:szCs w:val="24"/>
        </w:rPr>
        <w:t>? ¿Dónde están en España?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 LECCIÓN 5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 algunas de las funciones básicas de la familia.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¿Ha perdido importancia la función de satisfacción afectiva de la familia?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Indicar las formas familiares que existen.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Significado de la frase: “la familia tiene una función general mediadora”.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¿Es la familia un grupo primario o secundario?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significa que la institución familiar es universal? ¿Qué quiere decir que está en crisis?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La </w:t>
      </w:r>
      <w:proofErr w:type="spellStart"/>
      <w:r w:rsidRPr="00247BE6">
        <w:rPr>
          <w:rStyle w:val="nfasis"/>
          <w:rFonts w:ascii="Calibri" w:hAnsi="Calibri" w:cs="Calibri"/>
          <w:i w:val="0"/>
          <w:sz w:val="24"/>
          <w:szCs w:val="24"/>
        </w:rPr>
        <w:t>neolocalidad</w:t>
      </w:r>
      <w:proofErr w:type="spellEnd"/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 de la familia. Evolución histórica y consecuencias.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Explicación psicológica del tabú del incesto.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¿Ha pasado la familia de ser nuclear a extensa?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2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significa que el divorcio engendra divorcio?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SOCIAL. LECCIÓN 6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3"/>
          <w:numId w:val="17"/>
        </w:numPr>
        <w:ind w:left="709" w:hanging="283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Indique cuáles son los agentes socializadores que, en la actualidad, más influencia ejercen sobre el individuo.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Explique en pocas palabras en qué consiste la socialización de un individuo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Citar las principales teorías recientes sobre la socialización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aportan las nuevas tecnologías de la información al proceso educativo y formativo?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Explique de qué manera los medios de comunicación están afectando a la educación.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¿Cuáles son algunas de las variables para estudiar la educación en el proceso de modernización?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Indicar los tres tipos de sociedad derivados de la evolución social que hemos considerado  y su relación con los cambios educativos?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entendemos por enseñanza online?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Relacione la relevancia de la educación con la extensión cada vez mayor de la Sociedad del Conocimiento.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7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relación tienen la estratificación y la movilidad social con la educación?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 LECCIÓN 7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es el estadio teológico para Comte?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¿En qué consiste el proceso de secularización? ¿Por qué es especialmente intenso en Europa?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¿Para Marx la religión tiene que ver algo con la ideología?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¿Puede decirse que la religión es creer en un ser Supremo, creador y remunerador?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Diferencias entre religión y superstición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¿Ha sido España propagadora de la fe cristiana? ¿Cuándo? ¿Dónde?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significa que la religión es un universo simbólico?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Indicar algunos puntos que muestren el cambio de valores recientes en España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Relación entre las tres grandes religiones monoteístas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3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La última Guerra Civil española, ¿tuvo que ver con la religión?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 LECCIÓN 8</w:t>
      </w: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br/>
      </w: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¿Qué opina </w:t>
      </w:r>
      <w:proofErr w:type="spellStart"/>
      <w:r w:rsidRPr="00247BE6">
        <w:rPr>
          <w:rStyle w:val="nfasis"/>
          <w:rFonts w:ascii="Calibri" w:hAnsi="Calibri" w:cs="Calibri"/>
          <w:i w:val="0"/>
          <w:sz w:val="24"/>
          <w:szCs w:val="24"/>
        </w:rPr>
        <w:t>Rifkin</w:t>
      </w:r>
      <w:proofErr w:type="spellEnd"/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 sobre el futuro del trabajo?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Cambios en el empleo por sectores productivos. Caso norteamericano.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¿En qué sentido ha cambiado el trabajo de la sociedad moderna?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 qué ha ocurrido en los últimos años con respecto a la mujer y el empleo.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Explicar en qué consiste la división del trabajo para Adam Smith.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Significado del “carácter ambivalente del trabajo”.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Indicar las características de la madurez industrial.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¿El trabajo ahora es más o menos flexible?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Consecuencias de la división del trabajo para Durkheim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5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son las organizaciones? ¿Su expansión tiene que ver con la modernidad?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364E0D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SOCIAL. LECCIÓN 9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¿Qué nuevas características aportan las formas de comunicación basadas en las </w:t>
      </w:r>
      <w:proofErr w:type="spellStart"/>
      <w:r w:rsidRPr="00247BE6">
        <w:rPr>
          <w:rStyle w:val="nfasis"/>
          <w:rFonts w:ascii="Calibri" w:hAnsi="Calibri" w:cs="Calibri"/>
          <w:i w:val="0"/>
          <w:sz w:val="24"/>
          <w:szCs w:val="24"/>
        </w:rPr>
        <w:t>TICs</w:t>
      </w:r>
      <w:proofErr w:type="spellEnd"/>
      <w:r w:rsidRPr="00247BE6">
        <w:rPr>
          <w:rStyle w:val="nfasis"/>
          <w:rFonts w:ascii="Calibri" w:hAnsi="Calibri" w:cs="Calibri"/>
          <w:i w:val="0"/>
          <w:sz w:val="24"/>
          <w:szCs w:val="24"/>
        </w:rPr>
        <w:t>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¿Cuál es la opinión de la mayoría de los españoles sobre la televisión? ¿Qué es lo que más demandan de ella?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¿Por qué actualmente es más correcto hablar de TIC y no de TI?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son los efectos cognitivos  de los medios?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¿La capacidad comunicativa se ha ampliado o disminuido en la actualidad? ¿Por qué?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Indicar algunas de las funciones que cumple la comunicación de masas.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Describir el modelo lineal de comunicación. ¿Quiénes fueron sus iniciadores?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¿Qué elementos incluye el modelo de comunicación circular?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nuevo elemento introduce la comunicación mediada?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247BE6">
      <w:pPr>
        <w:pStyle w:val="Sinespaciado"/>
        <w:numPr>
          <w:ilvl w:val="0"/>
          <w:numId w:val="14"/>
        </w:numPr>
        <w:ind w:left="360" w:firstLine="0"/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 xml:space="preserve">¿En qué consiste la nueva comunicación? 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Default="00237FC7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  <w:r w:rsidRPr="00364E0D">
        <w:rPr>
          <w:rStyle w:val="nfasis"/>
          <w:rFonts w:ascii="Calibri" w:hAnsi="Calibri" w:cs="Calibri"/>
          <w:b/>
          <w:i w:val="0"/>
          <w:sz w:val="24"/>
          <w:szCs w:val="24"/>
        </w:rPr>
        <w:t>CUESTIONES DE REPASO REALIDAD SOCIAL. LECCIÓN 10</w:t>
      </w:r>
    </w:p>
    <w:p w:rsidR="00364E0D" w:rsidRPr="00364E0D" w:rsidRDefault="00364E0D" w:rsidP="00247BE6">
      <w:pPr>
        <w:pStyle w:val="Sinespaciado"/>
        <w:rPr>
          <w:rStyle w:val="nfasis"/>
          <w:rFonts w:ascii="Calibri" w:hAnsi="Calibri" w:cs="Calibri"/>
          <w:b/>
          <w:i w:val="0"/>
          <w:sz w:val="24"/>
          <w:szCs w:val="24"/>
        </w:rPr>
      </w:pPr>
    </w:p>
    <w:p w:rsidR="00237FC7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Comparación de las teorías de estratificación de Marx y Weber.</w:t>
      </w:r>
    </w:p>
    <w:p w:rsidR="00364E0D" w:rsidRPr="00247BE6" w:rsidRDefault="00364E0D" w:rsidP="00364E0D">
      <w:pPr>
        <w:pStyle w:val="Sinespaciado"/>
        <w:ind w:left="720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En términos generales, ¿Europa es más igualitaria que Norteamérica?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es la estratificación por castas?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entendemos por movilidad social?</w:t>
      </w:r>
    </w:p>
    <w:p w:rsidR="000E4D6C" w:rsidRPr="000E4D6C" w:rsidRDefault="000E4D6C" w:rsidP="000E4D6C">
      <w:pPr>
        <w:pStyle w:val="Sinespaciado"/>
        <w:ind w:left="720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Es el proceso por el que los individuos pasan de un estrato a otro.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Diferencias entre estratificación estamental y por clases.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¿Para los funcionalistas los roles estratégicos deben recibir una gratificación  diferencial?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El criterio basado en la profesión para determinar el estatus ¿es objetivo o subjetivo?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es la estratificación social?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237FC7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En las sociedades modernas, ¿de qué depende el estatus socioeconómico?</w:t>
      </w:r>
    </w:p>
    <w:p w:rsidR="00237FC7" w:rsidRPr="00247BE6" w:rsidRDefault="00237FC7" w:rsidP="00247BE6">
      <w:pPr>
        <w:pStyle w:val="Sinespaciado"/>
        <w:rPr>
          <w:rStyle w:val="nfasis"/>
          <w:rFonts w:ascii="Calibri" w:hAnsi="Calibri" w:cs="Calibri"/>
          <w:i w:val="0"/>
          <w:sz w:val="24"/>
          <w:szCs w:val="24"/>
        </w:rPr>
      </w:pPr>
    </w:p>
    <w:p w:rsidR="007C4EEF" w:rsidRPr="00247BE6" w:rsidRDefault="00237FC7" w:rsidP="00364E0D">
      <w:pPr>
        <w:pStyle w:val="Sinespaciado"/>
        <w:numPr>
          <w:ilvl w:val="0"/>
          <w:numId w:val="19"/>
        </w:numPr>
        <w:rPr>
          <w:rStyle w:val="nfasis"/>
          <w:rFonts w:ascii="Calibri" w:hAnsi="Calibri" w:cs="Calibri"/>
          <w:i w:val="0"/>
          <w:sz w:val="24"/>
          <w:szCs w:val="24"/>
        </w:rPr>
      </w:pPr>
      <w:r w:rsidRPr="00247BE6">
        <w:rPr>
          <w:rStyle w:val="nfasis"/>
          <w:rFonts w:ascii="Calibri" w:hAnsi="Calibri" w:cs="Calibri"/>
          <w:i w:val="0"/>
          <w:sz w:val="24"/>
          <w:szCs w:val="24"/>
        </w:rPr>
        <w:t>¿Qué comunidades autónomas españolas eran las más ricas y las más pobres a finales de la pasada década?</w:t>
      </w:r>
    </w:p>
    <w:sectPr w:rsidR="007C4EEF" w:rsidRPr="00247BE6" w:rsidSect="00247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82B"/>
    <w:multiLevelType w:val="hybridMultilevel"/>
    <w:tmpl w:val="9E7A1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81C"/>
    <w:multiLevelType w:val="hybridMultilevel"/>
    <w:tmpl w:val="25883670"/>
    <w:lvl w:ilvl="0" w:tplc="D060A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F60FA"/>
    <w:multiLevelType w:val="hybridMultilevel"/>
    <w:tmpl w:val="491AF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5596"/>
    <w:multiLevelType w:val="hybridMultilevel"/>
    <w:tmpl w:val="6CF08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2A40"/>
    <w:multiLevelType w:val="hybridMultilevel"/>
    <w:tmpl w:val="E5127696"/>
    <w:lvl w:ilvl="0" w:tplc="91B0B0E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B50F5"/>
    <w:multiLevelType w:val="hybridMultilevel"/>
    <w:tmpl w:val="380A2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5A4B"/>
    <w:multiLevelType w:val="hybridMultilevel"/>
    <w:tmpl w:val="FD48387C"/>
    <w:lvl w:ilvl="0" w:tplc="623AB06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142A1A"/>
    <w:multiLevelType w:val="hybridMultilevel"/>
    <w:tmpl w:val="D9B24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82A"/>
    <w:multiLevelType w:val="hybridMultilevel"/>
    <w:tmpl w:val="DB2A74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65AD4"/>
    <w:multiLevelType w:val="hybridMultilevel"/>
    <w:tmpl w:val="5F164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2A64"/>
    <w:multiLevelType w:val="hybridMultilevel"/>
    <w:tmpl w:val="EB1E94FA"/>
    <w:lvl w:ilvl="0" w:tplc="2188CF4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10830"/>
    <w:multiLevelType w:val="hybridMultilevel"/>
    <w:tmpl w:val="7AFCB488"/>
    <w:lvl w:ilvl="0" w:tplc="9F6A3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70453"/>
    <w:multiLevelType w:val="hybridMultilevel"/>
    <w:tmpl w:val="0B9811DA"/>
    <w:lvl w:ilvl="0" w:tplc="757CB8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0E4819C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AD7E1B"/>
    <w:multiLevelType w:val="hybridMultilevel"/>
    <w:tmpl w:val="63263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73FB1"/>
    <w:multiLevelType w:val="hybridMultilevel"/>
    <w:tmpl w:val="C17407AC"/>
    <w:lvl w:ilvl="0" w:tplc="30B03D84">
      <w:start w:val="1"/>
      <w:numFmt w:val="lowerLetter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4142EC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5" w15:restartNumberingAfterBreak="0">
    <w:nsid w:val="67211BA4"/>
    <w:multiLevelType w:val="hybridMultilevel"/>
    <w:tmpl w:val="19F41186"/>
    <w:lvl w:ilvl="0" w:tplc="9F6A3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40D6A"/>
    <w:multiLevelType w:val="hybridMultilevel"/>
    <w:tmpl w:val="AF1A1F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24574"/>
    <w:multiLevelType w:val="hybridMultilevel"/>
    <w:tmpl w:val="7C94C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14FC3"/>
    <w:multiLevelType w:val="hybridMultilevel"/>
    <w:tmpl w:val="55EE082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16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2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EF"/>
    <w:rsid w:val="000E4D6C"/>
    <w:rsid w:val="00237FC7"/>
    <w:rsid w:val="00247BE6"/>
    <w:rsid w:val="00364E0D"/>
    <w:rsid w:val="00392610"/>
    <w:rsid w:val="003A3AEC"/>
    <w:rsid w:val="005D4DEC"/>
    <w:rsid w:val="006046C8"/>
    <w:rsid w:val="00655883"/>
    <w:rsid w:val="007C4EEF"/>
    <w:rsid w:val="008716D0"/>
    <w:rsid w:val="00880DE3"/>
    <w:rsid w:val="00D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EF0AB4-981A-444D-833E-B7335287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alibri" w:hAnsi="Consolas" w:cs="Consolas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E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7C4EEF"/>
    <w:rPr>
      <w:b/>
      <w:bCs/>
      <w:color w:val="027BA6"/>
      <w:sz w:val="18"/>
      <w:szCs w:val="18"/>
    </w:rPr>
  </w:style>
  <w:style w:type="character" w:styleId="nfasis">
    <w:name w:val="Emphasis"/>
    <w:qFormat/>
    <w:rsid w:val="007C4EEF"/>
    <w:rPr>
      <w:i/>
      <w:iCs/>
    </w:rPr>
  </w:style>
  <w:style w:type="paragraph" w:styleId="Sinespaciado">
    <w:name w:val="No Spacing"/>
    <w:uiPriority w:val="1"/>
    <w:qFormat/>
    <w:rsid w:val="006046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srttorres</dc:creator>
  <cp:keywords/>
  <cp:lastModifiedBy>WinuE</cp:lastModifiedBy>
  <cp:revision>2</cp:revision>
  <dcterms:created xsi:type="dcterms:W3CDTF">2021-07-21T10:13:00Z</dcterms:created>
  <dcterms:modified xsi:type="dcterms:W3CDTF">2021-07-21T10:13:00Z</dcterms:modified>
</cp:coreProperties>
</file>